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AC8D64">
      <w:pPr>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fldChar w:fldCharType="begin"/>
      </w:r>
      <w:r>
        <w:rPr>
          <w:rFonts w:hint="default" w:ascii="Times New Roman" w:hAnsi="Times New Roman" w:eastAsia="方正小标宋简体" w:cs="Times New Roman"/>
          <w:sz w:val="36"/>
          <w:szCs w:val="36"/>
        </w:rPr>
        <w:instrText xml:space="preserve"> HYPERLINK "http://www.moe.gov.cn/s78/A13/tongzhi/202502/W020250221606444897964.pdf" \t "http://www.moe.gov.cn/s78/A13/tongzhi/202502/_blank" </w:instrText>
      </w:r>
      <w:r>
        <w:rPr>
          <w:rFonts w:hint="default" w:ascii="Times New Roman" w:hAnsi="Times New Roman" w:eastAsia="方正小标宋简体" w:cs="Times New Roman"/>
          <w:sz w:val="36"/>
          <w:szCs w:val="36"/>
        </w:rPr>
        <w:fldChar w:fldCharType="separate"/>
      </w:r>
      <w:r>
        <w:rPr>
          <w:rFonts w:hint="default" w:ascii="Times New Roman" w:hAnsi="Times New Roman" w:eastAsia="方正小标宋简体" w:cs="Times New Roman"/>
          <w:sz w:val="36"/>
          <w:szCs w:val="36"/>
        </w:rPr>
        <w:t>202</w:t>
      </w:r>
      <w:r>
        <w:rPr>
          <w:rFonts w:hint="eastAsia" w:ascii="Times New Roman" w:hAnsi="Times New Roman" w:eastAsia="方正小标宋简体" w:cs="Times New Roman"/>
          <w:sz w:val="36"/>
          <w:szCs w:val="36"/>
          <w:lang w:val="en-US" w:eastAsia="zh-CN"/>
        </w:rPr>
        <w:t>6</w:t>
      </w:r>
      <w:r>
        <w:rPr>
          <w:rFonts w:hint="default" w:ascii="Times New Roman" w:hAnsi="Times New Roman" w:eastAsia="方正小标宋简体" w:cs="Times New Roman"/>
          <w:sz w:val="36"/>
          <w:szCs w:val="36"/>
        </w:rPr>
        <w:t>年度教育部人文社会科学研究专项任务项目</w:t>
      </w:r>
    </w:p>
    <w:p w14:paraId="6016B798">
      <w:pPr>
        <w:jc w:val="center"/>
        <w:rPr>
          <w:rFonts w:hint="eastAsia" w:ascii="方正小标宋简体" w:hAnsi="方正小标宋简体" w:eastAsia="方正小标宋简体" w:cs="方正小标宋简体"/>
          <w:sz w:val="44"/>
          <w:szCs w:val="44"/>
        </w:rPr>
      </w:pPr>
      <w:r>
        <w:rPr>
          <w:rFonts w:hint="default" w:ascii="Times New Roman" w:hAnsi="Times New Roman" w:eastAsia="方正小标宋简体" w:cs="Times New Roman"/>
          <w:sz w:val="36"/>
          <w:szCs w:val="36"/>
        </w:rPr>
        <w:t>（高校辅导员研究）课题指南</w:t>
      </w:r>
      <w:r>
        <w:rPr>
          <w:rFonts w:hint="default" w:ascii="Times New Roman" w:hAnsi="Times New Roman" w:eastAsia="方正小标宋简体" w:cs="Times New Roman"/>
          <w:sz w:val="36"/>
          <w:szCs w:val="36"/>
        </w:rPr>
        <w:fldChar w:fldCharType="end"/>
      </w:r>
    </w:p>
    <w:p w14:paraId="6EF0E5A4">
      <w:pPr>
        <w:rPr>
          <w:rFonts w:hint="eastAsia" w:ascii="仿宋_GB2312" w:hAnsi="仿宋_GB2312" w:eastAsia="仿宋_GB2312" w:cs="仿宋_GB2312"/>
          <w:sz w:val="32"/>
          <w:szCs w:val="32"/>
        </w:rPr>
      </w:pPr>
    </w:p>
    <w:tbl>
      <w:tblPr>
        <w:tblStyle w:val="5"/>
        <w:tblW w:w="86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0"/>
        <w:gridCol w:w="7680"/>
      </w:tblGrid>
      <w:tr w14:paraId="7A617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08A3F42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Style w:val="8"/>
                <w:rFonts w:hint="default" w:ascii="Times New Roman" w:hAnsi="Times New Roman" w:cs="Times New Roman"/>
                <w:lang w:val="en-US" w:eastAsia="zh-CN" w:bidi="ar"/>
              </w:rPr>
              <w:t>序号</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3E578263">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课题名称</w:t>
            </w:r>
          </w:p>
        </w:tc>
      </w:tr>
      <w:tr w14:paraId="5D3D3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31BA38D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5C365AA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学好用好习近平新时代中国特色社会主义思想的世界观与方法论研究</w:t>
            </w:r>
          </w:p>
        </w:tc>
      </w:tr>
      <w:tr w14:paraId="071D8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2D610DF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30D4443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习近平总书记关于教育强国建设重要论述引领高校辅导员育人路径研究</w:t>
            </w:r>
          </w:p>
        </w:tc>
      </w:tr>
      <w:tr w14:paraId="18BB9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67714D8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5643325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习近平文化思想引领高校校园文化建设实践路径研究</w:t>
            </w:r>
          </w:p>
        </w:tc>
      </w:tr>
      <w:tr w14:paraId="1EE0F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3EE0E70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501ECFA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习近平总书记关于党的建设的重要思想指导高校学生党建质量提升研究</w:t>
            </w:r>
          </w:p>
        </w:tc>
      </w:tr>
      <w:tr w14:paraId="4D69A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02A1D4E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087A860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习近平新时代中国特色社会主义思想铸魂育人长效机制研究</w:t>
            </w:r>
          </w:p>
        </w:tc>
      </w:tr>
      <w:tr w14:paraId="7CF9E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5156276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68F9E1B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十五五</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时期高校辅导员育人使命及实现路径研究</w:t>
            </w:r>
          </w:p>
        </w:tc>
      </w:tr>
      <w:tr w14:paraId="77B10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5A7888C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59CF2AA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高校辅导员推动党的创新理论</w:t>
            </w:r>
            <w:r>
              <w:rPr>
                <w:rFonts w:hint="default" w:ascii="Times New Roman" w:hAnsi="Times New Roman" w:eastAsia="仿宋_GB2312" w:cs="Times New Roman"/>
                <w:i w:val="0"/>
                <w:iCs w:val="0"/>
                <w:color w:val="000000"/>
                <w:kern w:val="0"/>
                <w:sz w:val="24"/>
                <w:szCs w:val="24"/>
                <w:highlight w:val="none"/>
                <w:u w:val="none"/>
                <w:lang w:val="en-US" w:eastAsia="zh-CN" w:bidi="ar"/>
              </w:rPr>
              <w:t>青春化传播</w:t>
            </w:r>
            <w:r>
              <w:rPr>
                <w:rFonts w:hint="default" w:ascii="Times New Roman" w:hAnsi="Times New Roman" w:eastAsia="仿宋_GB2312" w:cs="Times New Roman"/>
                <w:i w:val="0"/>
                <w:iCs w:val="0"/>
                <w:color w:val="000000"/>
                <w:kern w:val="0"/>
                <w:sz w:val="24"/>
                <w:szCs w:val="24"/>
                <w:u w:val="none"/>
                <w:lang w:val="en-US" w:eastAsia="zh-CN" w:bidi="ar"/>
              </w:rPr>
              <w:t>的有效路径研究</w:t>
            </w:r>
          </w:p>
        </w:tc>
      </w:tr>
      <w:tr w14:paraId="09A8B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529CF70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01A19AC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高校理论宣讲与党课、团课、班会协同推进有效路径研究</w:t>
            </w:r>
          </w:p>
        </w:tc>
      </w:tr>
      <w:tr w14:paraId="4F90C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007F193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6F70B80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新时代创新落实立德树人根本任务的路径和方法研究</w:t>
            </w:r>
          </w:p>
        </w:tc>
      </w:tr>
      <w:tr w14:paraId="699E5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1BFCE90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2EA143B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德育贯穿于智育、体育、美育、劳动教育全过程路径研究</w:t>
            </w:r>
          </w:p>
        </w:tc>
      </w:tr>
      <w:tr w14:paraId="07B46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0D212DF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bidi="ar"/>
              </w:rPr>
            </w:pPr>
            <w:r>
              <w:rPr>
                <w:rFonts w:hint="default" w:ascii="Times New Roman" w:hAnsi="Times New Roman" w:eastAsia="宋体" w:cs="Times New Roman"/>
                <w:i w:val="0"/>
                <w:iCs w:val="0"/>
                <w:color w:val="000000"/>
                <w:kern w:val="0"/>
                <w:sz w:val="24"/>
                <w:szCs w:val="24"/>
                <w:u w:val="none"/>
                <w:lang w:val="en-US" w:eastAsia="zh-CN" w:bidi="ar"/>
              </w:rPr>
              <w:t>11</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39BC5BE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高校思想政治工作实效性评价体系研究</w:t>
            </w:r>
          </w:p>
        </w:tc>
      </w:tr>
      <w:tr w14:paraId="64707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36CDE1E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6383B81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高校思政引领力提升策略研究</w:t>
            </w:r>
          </w:p>
        </w:tc>
      </w:tr>
      <w:tr w14:paraId="1A8CB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5F80423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bidi="ar"/>
              </w:rPr>
            </w:pPr>
            <w:r>
              <w:rPr>
                <w:rFonts w:hint="default" w:ascii="Times New Roman" w:hAnsi="Times New Roman" w:eastAsia="宋体" w:cs="Times New Roman"/>
                <w:i w:val="0"/>
                <w:iCs w:val="0"/>
                <w:color w:val="000000"/>
                <w:kern w:val="0"/>
                <w:sz w:val="24"/>
                <w:szCs w:val="24"/>
                <w:u w:val="none"/>
                <w:lang w:val="en-US" w:eastAsia="zh-CN" w:bidi="ar"/>
              </w:rPr>
              <w:t>13</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38A7B08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eastAsia="zh-CN" w:bidi="ar"/>
              </w:rPr>
            </w:pPr>
            <w:r>
              <w:rPr>
                <w:rFonts w:hint="default" w:ascii="Times New Roman" w:hAnsi="Times New Roman" w:eastAsia="仿宋_GB2312" w:cs="Times New Roman"/>
                <w:i w:val="0"/>
                <w:iCs w:val="0"/>
                <w:color w:val="000000"/>
                <w:kern w:val="0"/>
                <w:sz w:val="24"/>
                <w:szCs w:val="24"/>
                <w:u w:val="none"/>
                <w:lang w:val="en-US" w:eastAsia="zh-CN" w:bidi="ar"/>
              </w:rPr>
              <w:t>大中小学思想政治教育一体</w:t>
            </w:r>
            <w:r>
              <w:rPr>
                <w:rFonts w:hint="default" w:ascii="Times New Roman" w:hAnsi="Times New Roman" w:eastAsia="仿宋_GB2312" w:cs="Times New Roman"/>
                <w:color w:val="000000"/>
                <w:kern w:val="0"/>
                <w:sz w:val="24"/>
                <w:u w:val="none"/>
                <w:lang w:eastAsia="zh-CN" w:bidi="ar"/>
              </w:rPr>
              <w:t>背景下高校辅导员协同育人研究</w:t>
            </w:r>
          </w:p>
        </w:tc>
      </w:tr>
      <w:tr w14:paraId="71577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4AB7C5C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14</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634920A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四全育人</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视域下辅导员作用发挥与工作创新研究</w:t>
            </w:r>
          </w:p>
        </w:tc>
      </w:tr>
      <w:tr w14:paraId="7F1F8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2EE9DA8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15</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55F422C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健全学校家庭社会协同育人机制研究</w:t>
            </w:r>
          </w:p>
        </w:tc>
      </w:tr>
      <w:tr w14:paraId="1D884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02FC9E5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16</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2BE25E4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社会主义核心价值观融入大学生日常教育管理的长效机制研究</w:t>
            </w:r>
          </w:p>
        </w:tc>
      </w:tr>
      <w:tr w14:paraId="6A65A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78E8710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17</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67FD8FF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新时代伟大变革成功案例融入大学生思想政治教育机制研究</w:t>
            </w:r>
          </w:p>
        </w:tc>
      </w:tr>
      <w:tr w14:paraId="0D788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6F55EE2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18</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2476D072">
            <w:pPr>
              <w:keepNext w:val="0"/>
              <w:keepLines w:val="0"/>
              <w:widowControl/>
              <w:suppressLineNumbers w:val="0"/>
              <w:jc w:val="center"/>
              <w:textAlignment w:val="center"/>
              <w:rPr>
                <w:rFonts w:hint="default" w:ascii="Times New Roman" w:hAnsi="Times New Roman" w:eastAsia="仿宋_GB2312" w:cs="Times New Roman"/>
                <w:i w:val="0"/>
                <w:iCs w:val="0"/>
                <w:strike w:val="0"/>
                <w:color w:val="000000"/>
                <w:kern w:val="0"/>
                <w:sz w:val="24"/>
                <w:szCs w:val="24"/>
                <w:u w:val="none"/>
                <w:lang w:val="en-US" w:eastAsia="zh-CN" w:bidi="ar"/>
              </w:rPr>
            </w:pPr>
            <w:r>
              <w:rPr>
                <w:rFonts w:hint="default" w:ascii="Times New Roman" w:hAnsi="Times New Roman" w:eastAsia="仿宋_GB2312" w:cs="Times New Roman"/>
                <w:i w:val="0"/>
                <w:iCs w:val="0"/>
                <w:strike w:val="0"/>
                <w:color w:val="000000"/>
                <w:kern w:val="0"/>
                <w:sz w:val="24"/>
                <w:szCs w:val="24"/>
                <w:u w:val="none"/>
                <w:lang w:val="en-US" w:eastAsia="zh-CN" w:bidi="ar"/>
              </w:rPr>
              <w:t>中国高校仪式教育体系构建研究</w:t>
            </w:r>
          </w:p>
        </w:tc>
      </w:tr>
      <w:tr w14:paraId="21AFA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52931BB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strike w:val="0"/>
                <w:color w:val="000000"/>
                <w:kern w:val="0"/>
                <w:sz w:val="24"/>
                <w:szCs w:val="24"/>
                <w:u w:val="none"/>
                <w:lang w:val="en-US" w:eastAsia="zh-CN" w:bidi="ar"/>
              </w:rPr>
              <w:t>19</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4749C7A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红色资源在大学生思想政治教育</w:t>
            </w:r>
            <w:bookmarkStart w:id="0" w:name="_GoBack"/>
            <w:bookmarkEnd w:id="0"/>
            <w:r>
              <w:rPr>
                <w:rFonts w:hint="default" w:ascii="Times New Roman" w:hAnsi="Times New Roman" w:eastAsia="仿宋_GB2312" w:cs="Times New Roman"/>
                <w:i w:val="0"/>
                <w:iCs w:val="0"/>
                <w:color w:val="000000"/>
                <w:kern w:val="0"/>
                <w:sz w:val="24"/>
                <w:szCs w:val="24"/>
                <w:u w:val="none"/>
                <w:lang w:val="en-US" w:eastAsia="zh-CN" w:bidi="ar"/>
              </w:rPr>
              <w:t>中的育人功能研究</w:t>
            </w:r>
          </w:p>
        </w:tc>
      </w:tr>
      <w:tr w14:paraId="0D0B9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578D836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bidi="ar"/>
              </w:rPr>
            </w:pPr>
            <w:r>
              <w:rPr>
                <w:rFonts w:hint="default" w:ascii="Times New Roman" w:hAnsi="Times New Roman" w:eastAsia="宋体" w:cs="Times New Roman"/>
                <w:b w:val="0"/>
                <w:bCs w:val="0"/>
                <w:i w:val="0"/>
                <w:iCs w:val="0"/>
                <w:color w:val="000000"/>
                <w:kern w:val="0"/>
                <w:sz w:val="24"/>
                <w:szCs w:val="24"/>
                <w:u w:val="none"/>
                <w:lang w:val="en-US" w:eastAsia="zh-CN" w:bidi="ar"/>
              </w:rPr>
              <w:t>20</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7518FED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两个结合</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视域下中华优秀传统文化融入日常思政教育路径研究</w:t>
            </w:r>
          </w:p>
        </w:tc>
      </w:tr>
      <w:tr w14:paraId="27060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099915E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bidi="ar"/>
              </w:rPr>
            </w:pPr>
            <w:r>
              <w:rPr>
                <w:rFonts w:hint="default" w:ascii="Times New Roman" w:hAnsi="Times New Roman" w:eastAsia="宋体" w:cs="Times New Roman"/>
                <w:i w:val="0"/>
                <w:iCs w:val="0"/>
                <w:color w:val="000000"/>
                <w:kern w:val="0"/>
                <w:sz w:val="24"/>
                <w:szCs w:val="24"/>
                <w:u w:val="none"/>
                <w:lang w:val="en-US" w:eastAsia="zh-CN" w:bidi="ar"/>
              </w:rPr>
              <w:t>21</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243A523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基于学生群体画像分析的高校精准思政研究</w:t>
            </w:r>
          </w:p>
        </w:tc>
      </w:tr>
      <w:tr w14:paraId="347F1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5372DF0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22</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186E37E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大学生科技教育和人文教育协同推进路径研究</w:t>
            </w:r>
          </w:p>
        </w:tc>
      </w:tr>
      <w:tr w14:paraId="3261E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78BE617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23</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34E24B9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实践育人大课堂建设路径研究</w:t>
            </w:r>
          </w:p>
        </w:tc>
      </w:tr>
      <w:tr w14:paraId="14F24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52CB420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24</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2766D17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铸牢中华民族共同体意识融入大学生思想政治教育路径研究</w:t>
            </w:r>
          </w:p>
        </w:tc>
      </w:tr>
      <w:tr w14:paraId="511DC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162BF6E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25</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34DA725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构建高校辅导员专业化发展体系研究</w:t>
            </w:r>
          </w:p>
        </w:tc>
      </w:tr>
      <w:tr w14:paraId="62610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3B78174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26</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0F87C3D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高校辅导员谈心谈话的精准化、结构化与实效性研究</w:t>
            </w:r>
          </w:p>
        </w:tc>
      </w:tr>
      <w:tr w14:paraId="54D0C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12E0D00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27</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282F025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高校辅导员工作室建设有效路径研究</w:t>
            </w:r>
          </w:p>
        </w:tc>
      </w:tr>
      <w:tr w14:paraId="325CB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5B42B56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28</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76DD5F7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高校辅导员与思政课教师、专业课教师协同育人研究</w:t>
            </w:r>
          </w:p>
        </w:tc>
      </w:tr>
      <w:tr w14:paraId="672A4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5B95A0B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29</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6C11252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高校辅导员培训核心课程体系与能力认证机制研究</w:t>
            </w:r>
          </w:p>
        </w:tc>
      </w:tr>
      <w:tr w14:paraId="089F0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5123A03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048CF02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辅导员新质思政能力提升研究</w:t>
            </w:r>
          </w:p>
        </w:tc>
      </w:tr>
      <w:tr w14:paraId="56EE6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23598AD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31</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6A91742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中外合作办学项目</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机构</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中辅导员队伍建设研究</w:t>
            </w:r>
          </w:p>
        </w:tc>
      </w:tr>
      <w:tr w14:paraId="55428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1523E47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32</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54874A2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大学生网络社交圈层化特点与引导策略研究</w:t>
            </w:r>
          </w:p>
        </w:tc>
      </w:tr>
      <w:tr w14:paraId="2DD57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13200F6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33</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48BEF48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大学生网络素养内容、载体及培育机制研究</w:t>
            </w:r>
          </w:p>
        </w:tc>
      </w:tr>
      <w:tr w14:paraId="09295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7E4FD1B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34</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36827CC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大学生网络</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亚文化</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现象的教育引导研究</w:t>
            </w:r>
          </w:p>
        </w:tc>
      </w:tr>
      <w:tr w14:paraId="366E5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2A2F380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35</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2106BF1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高校场域网络正能量的叙事建构、群体认同与传播机制研究</w:t>
            </w:r>
          </w:p>
        </w:tc>
      </w:tr>
      <w:tr w14:paraId="11FEC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1CFB474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36</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77F3D57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大学生数字化精神交往新样态研究</w:t>
            </w:r>
          </w:p>
        </w:tc>
      </w:tr>
      <w:tr w14:paraId="4ADAC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196B11D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37</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7DB726C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大学生婚育观的影响因素及特点研究</w:t>
            </w:r>
          </w:p>
        </w:tc>
      </w:tr>
      <w:tr w14:paraId="41FA2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23D407E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38</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3DBABE6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高校学生网络意见表达引导机制研究</w:t>
            </w:r>
          </w:p>
        </w:tc>
      </w:tr>
      <w:tr w14:paraId="5656C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1858703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39</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4387A7E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高校思政类微信公众号的建设现状与发展策略研究</w:t>
            </w:r>
          </w:p>
        </w:tc>
      </w:tr>
      <w:tr w14:paraId="14710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59BE811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706EC74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高校网络文化产品精准推送机制研究</w:t>
            </w:r>
          </w:p>
        </w:tc>
      </w:tr>
      <w:tr w14:paraId="4C923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2552079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41</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053E1B1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大学生</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轻社交</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弱关系</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现象的心理机制与教育引导研究</w:t>
            </w:r>
          </w:p>
        </w:tc>
      </w:tr>
      <w:tr w14:paraId="5EF1A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7B6836F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42</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795307A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大学生心理问题多维度感知系统研究</w:t>
            </w:r>
          </w:p>
        </w:tc>
      </w:tr>
      <w:tr w14:paraId="175F2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2CCBB3C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43</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59E1179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新时代高校学生心理健康教育的难点与对策研究</w:t>
            </w:r>
          </w:p>
        </w:tc>
      </w:tr>
      <w:tr w14:paraId="051D0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614BAA1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44</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4C15BB6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五育并举</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促进高校学生心理健康教育工作体系创新研究</w:t>
            </w:r>
          </w:p>
        </w:tc>
      </w:tr>
      <w:tr w14:paraId="34609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1DF0D37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45</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13B38B2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大学生积极心理品质培育的路径与机制研究</w:t>
            </w:r>
          </w:p>
        </w:tc>
      </w:tr>
      <w:tr w14:paraId="52EA2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1E9CBEB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46</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30B1E79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大学生生命教育、挫折教育与责任教育融合机制研究</w:t>
            </w:r>
          </w:p>
        </w:tc>
      </w:tr>
      <w:tr w14:paraId="782F7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5D36115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47</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4190C85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大学生心理危机的特点与干预策略研究</w:t>
            </w:r>
          </w:p>
        </w:tc>
      </w:tr>
      <w:tr w14:paraId="14C12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61F2CF4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48</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4D0C264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校外住宿学生教育管理研究</w:t>
            </w:r>
          </w:p>
        </w:tc>
      </w:tr>
      <w:tr w14:paraId="00606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756AB55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49</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0CBAF5B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高校学生组织育人的路径和机制创新研究</w:t>
            </w:r>
          </w:p>
        </w:tc>
      </w:tr>
      <w:tr w14:paraId="3AFB2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6489720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50</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23C9DB4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场馆育人的有效路径研究</w:t>
            </w:r>
          </w:p>
        </w:tc>
      </w:tr>
      <w:tr w14:paraId="40264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4C2F033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51</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1B25CC8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高质量供给学生活动工作策略研究</w:t>
            </w:r>
          </w:p>
        </w:tc>
      </w:tr>
      <w:tr w14:paraId="10ACC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0573611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52</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1B60A68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研究生</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导学思政</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工作体系研究</w:t>
            </w:r>
          </w:p>
        </w:tc>
      </w:tr>
      <w:tr w14:paraId="5AA35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64DE5EB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53</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238E46C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基于学科特色的研究生思政育人体系研究</w:t>
            </w:r>
          </w:p>
        </w:tc>
      </w:tr>
      <w:tr w14:paraId="0A50B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01A6E5B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54</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67F3E1D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highlight w:val="none"/>
                <w:u w:val="none"/>
                <w:lang w:val="en-US" w:eastAsia="zh-CN" w:bidi="ar"/>
              </w:rPr>
              <w:t>高校全员促学生高质量就业机制研究</w:t>
            </w:r>
          </w:p>
        </w:tc>
      </w:tr>
      <w:tr w14:paraId="3D9AA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2C69519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55</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32172A6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民办高校大学生思想政治教育的现状和对策研究</w:t>
            </w:r>
          </w:p>
        </w:tc>
      </w:tr>
      <w:tr w14:paraId="5D495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614A7A5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56</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54615D4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高职高专大学生思想政治教育的现状和对策研究</w:t>
            </w:r>
          </w:p>
        </w:tc>
      </w:tr>
      <w:tr w14:paraId="67CA4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2B76D36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57</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412375D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color w:val="000000"/>
                <w:spacing w:val="0"/>
                <w:w w:val="100"/>
                <w:kern w:val="0"/>
                <w:position w:val="0"/>
                <w:sz w:val="24"/>
                <w:u w:val="none"/>
                <w:lang w:bidi="ar"/>
              </w:rPr>
              <w:t>高校推进作风建设常态化长效化制度机制研究</w:t>
            </w:r>
          </w:p>
        </w:tc>
      </w:tr>
      <w:tr w14:paraId="72F3C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138F3A1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58</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281FDE4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高校党建工作与事业发展深度融合模式研究</w:t>
            </w:r>
          </w:p>
        </w:tc>
      </w:tr>
      <w:tr w14:paraId="61C0D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5D0AA5D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59</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496414F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强化高校院系党组织政治功能与组织功能内涵与路径研究</w:t>
            </w:r>
          </w:p>
        </w:tc>
      </w:tr>
      <w:tr w14:paraId="38B2E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6D4634E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60</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2FE478B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加强高校青年教师政治引领和政治吸纳工作机制研究</w:t>
            </w:r>
          </w:p>
        </w:tc>
      </w:tr>
      <w:tr w14:paraId="0CB36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210B6F9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61</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1A6B8DD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民办高校学生党建工作机制创新研究</w:t>
            </w:r>
          </w:p>
        </w:tc>
      </w:tr>
      <w:tr w14:paraId="1FB4D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4A4C6DD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62</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4B5F6B8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高职高专学生党建工作机制创新研究</w:t>
            </w:r>
          </w:p>
        </w:tc>
      </w:tr>
      <w:tr w14:paraId="1D033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19A7164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63</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575BED7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高校海外留学生党员教育管理研究</w:t>
            </w:r>
          </w:p>
        </w:tc>
      </w:tr>
      <w:tr w14:paraId="62007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3EBF2A2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64</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53D2FF8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新时代高校学生党员作用发挥机制研究</w:t>
            </w:r>
          </w:p>
        </w:tc>
      </w:tr>
      <w:tr w14:paraId="718FA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6C70CC7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65</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0A657D3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高校</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样板党支部</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示范引领作用发挥研究</w:t>
            </w:r>
          </w:p>
        </w:tc>
      </w:tr>
      <w:tr w14:paraId="69910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73EAC18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66</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738C69A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高校</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双带头人</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教师党支部书记工作室发挥作用模式研究</w:t>
            </w:r>
          </w:p>
        </w:tc>
      </w:tr>
      <w:tr w14:paraId="63309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1781149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67</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38F2864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新时代高校组织员核心素养和提升路径研究</w:t>
            </w:r>
          </w:p>
        </w:tc>
      </w:tr>
      <w:tr w14:paraId="6AAEF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29720C0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68</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1F2F5EF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eastAsia" w:ascii="Times New Roman" w:hAnsi="Times New Roman" w:eastAsia="仿宋_GB2312" w:cs="Times New Roman"/>
                <w:color w:val="000000"/>
                <w:spacing w:val="0"/>
                <w:w w:val="100"/>
                <w:kern w:val="0"/>
                <w:position w:val="0"/>
                <w:sz w:val="24"/>
                <w:u w:val="none"/>
                <w:lang w:eastAsia="zh-CN" w:bidi="ar"/>
              </w:rPr>
              <w:t>“</w:t>
            </w:r>
            <w:r>
              <w:rPr>
                <w:rFonts w:hint="default" w:ascii="Times New Roman" w:hAnsi="Times New Roman" w:eastAsia="仿宋_GB2312" w:cs="Times New Roman"/>
                <w:color w:val="000000"/>
                <w:spacing w:val="0"/>
                <w:w w:val="100"/>
                <w:kern w:val="0"/>
                <w:position w:val="0"/>
                <w:sz w:val="24"/>
                <w:u w:val="none"/>
                <w:lang w:bidi="ar"/>
              </w:rPr>
              <w:t>一站式</w:t>
            </w:r>
            <w:r>
              <w:rPr>
                <w:rFonts w:hint="eastAsia" w:ascii="Times New Roman" w:hAnsi="Times New Roman" w:eastAsia="仿宋_GB2312" w:cs="Times New Roman"/>
                <w:color w:val="000000"/>
                <w:spacing w:val="0"/>
                <w:w w:val="100"/>
                <w:kern w:val="0"/>
                <w:position w:val="0"/>
                <w:sz w:val="24"/>
                <w:u w:val="none"/>
                <w:lang w:eastAsia="zh-CN" w:bidi="ar"/>
              </w:rPr>
              <w:t>”</w:t>
            </w:r>
            <w:r>
              <w:rPr>
                <w:rFonts w:hint="default" w:ascii="Times New Roman" w:hAnsi="Times New Roman" w:eastAsia="仿宋_GB2312" w:cs="Times New Roman"/>
                <w:color w:val="000000"/>
                <w:spacing w:val="0"/>
                <w:w w:val="100"/>
                <w:kern w:val="0"/>
                <w:position w:val="0"/>
                <w:sz w:val="24"/>
                <w:u w:val="none"/>
                <w:lang w:bidi="ar"/>
              </w:rPr>
              <w:t>学生社区建设分学段分校区精准覆盖机制研究</w:t>
            </w:r>
          </w:p>
        </w:tc>
      </w:tr>
      <w:tr w14:paraId="67DD4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16C5510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69</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6461F71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高校</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大先生</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时代内涵与培养路径研究</w:t>
            </w:r>
          </w:p>
        </w:tc>
      </w:tr>
      <w:tr w14:paraId="7194B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4556A2A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70</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0C00A65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大学生马克思主义宗教观教育模式创新路径研究</w:t>
            </w:r>
          </w:p>
        </w:tc>
      </w:tr>
      <w:tr w14:paraId="1CB50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76BD71F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71</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76C4181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少数民族学生教育管理工作研究</w:t>
            </w:r>
          </w:p>
        </w:tc>
      </w:tr>
      <w:tr w14:paraId="3EC6B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3536CE2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72</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3910BAC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数字赋能高校基层党建研究</w:t>
            </w:r>
          </w:p>
        </w:tc>
      </w:tr>
      <w:tr w14:paraId="71FAF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19D2F7D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73</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7D5700D5">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spacing w:val="0"/>
                <w:w w:val="100"/>
                <w:kern w:val="0"/>
                <w:position w:val="0"/>
                <w:sz w:val="24"/>
                <w:szCs w:val="24"/>
                <w:u w:val="none"/>
                <w:shd w:val="clear" w:color="auto" w:fill="auto"/>
                <w:lang w:val="en-US" w:eastAsia="zh-CN" w:bidi="ar"/>
              </w:rPr>
              <w:t>高校党员教育学习资源库体系及课程建设研究</w:t>
            </w:r>
          </w:p>
        </w:tc>
      </w:tr>
      <w:tr w14:paraId="330CC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60F3A3F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74</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515B0C3B">
            <w:pPr>
              <w:keepNext w:val="0"/>
              <w:keepLines w:val="0"/>
              <w:widowControl/>
              <w:suppressLineNumbers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spacing w:val="0"/>
                <w:w w:val="100"/>
                <w:kern w:val="0"/>
                <w:position w:val="0"/>
                <w:sz w:val="24"/>
                <w:szCs w:val="24"/>
                <w:u w:val="none"/>
                <w:shd w:val="clear" w:color="auto" w:fill="auto"/>
                <w:lang w:val="en-US" w:eastAsia="zh-CN" w:bidi="ar"/>
              </w:rPr>
              <w:t>高校廉洁文化教育常态长效机制建设与实践路径研究</w:t>
            </w:r>
          </w:p>
        </w:tc>
      </w:tr>
      <w:tr w14:paraId="0A7B7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6751689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75</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50477A0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color w:val="000000"/>
                <w:spacing w:val="0"/>
                <w:w w:val="100"/>
                <w:kern w:val="0"/>
                <w:position w:val="0"/>
                <w:sz w:val="24"/>
                <w:u w:val="none"/>
                <w:lang w:val="en-US" w:eastAsia="zh-CN" w:bidi="ar"/>
              </w:rPr>
              <w:t>高校辅导员开展国家安全教育有效途径与策略研究</w:t>
            </w:r>
          </w:p>
        </w:tc>
      </w:tr>
      <w:tr w14:paraId="791C8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6C52EE6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76</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7A622AE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AI新技术发展与应用对高校思想政治工作的影响研究</w:t>
            </w:r>
          </w:p>
        </w:tc>
      </w:tr>
      <w:tr w14:paraId="2B518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3C51440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77</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10C37A0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生成式人工智能对大学生价值观、学习观、就业观影响研究</w:t>
            </w:r>
          </w:p>
        </w:tc>
      </w:tr>
      <w:tr w14:paraId="3D6FA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76359D3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78</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091CA56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生成式人工智能背景下大学生学术诚信与学术规范引导机制研究</w:t>
            </w:r>
          </w:p>
        </w:tc>
      </w:tr>
      <w:tr w14:paraId="68664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30593C7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79</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6D98C84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AI辅导员的意识形态风险及防范化解策略研究</w:t>
            </w:r>
          </w:p>
        </w:tc>
      </w:tr>
      <w:tr w14:paraId="58F04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0857225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80</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7FC936C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网络意识形态阵地创新管理研究</w:t>
            </w:r>
          </w:p>
        </w:tc>
      </w:tr>
      <w:tr w14:paraId="1596B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1448D37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81</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5399CF0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涉校网络自媒体管理研究</w:t>
            </w:r>
          </w:p>
        </w:tc>
      </w:tr>
      <w:tr w14:paraId="19E17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32CF7E4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82</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2FDE797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高校坚持和发展新时代</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枫桥经验</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体制机制研究</w:t>
            </w:r>
          </w:p>
        </w:tc>
      </w:tr>
      <w:tr w14:paraId="60B39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6CA0BC5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83</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0A9936B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经济社会热点问题对大学生思想认知影响的作用机制研究</w:t>
            </w:r>
          </w:p>
        </w:tc>
      </w:tr>
      <w:tr w14:paraId="1AB04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737CDE3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84</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63196EE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构建高校学生思想动态感知体系研究</w:t>
            </w:r>
          </w:p>
        </w:tc>
      </w:tr>
      <w:tr w14:paraId="01AF0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3D2F078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85</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101C6B7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网络社会思潮对高校学生的影响研究</w:t>
            </w:r>
          </w:p>
        </w:tc>
      </w:tr>
      <w:tr w14:paraId="33D39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7984674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86</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6E88E67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05后</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大学生价值取向、情感结构与成长支持研究</w:t>
            </w:r>
          </w:p>
        </w:tc>
      </w:tr>
      <w:tr w14:paraId="3231B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2303D2B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87</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63BFCED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高校学生利益诉求表达方式及引导策略研究</w:t>
            </w:r>
          </w:p>
        </w:tc>
      </w:tr>
      <w:tr w14:paraId="35B7C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13B95CA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88</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38065EDA">
            <w:pPr>
              <w:pStyle w:val="9"/>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color w:val="000000"/>
                <w:spacing w:val="0"/>
                <w:w w:val="100"/>
                <w:kern w:val="0"/>
                <w:position w:val="0"/>
                <w:sz w:val="24"/>
                <w:szCs w:val="24"/>
                <w:lang w:val="en-US" w:eastAsia="zh-CN" w:bidi="ar"/>
              </w:rPr>
              <w:t>意识形态领域风险发现力研判力处置力提升策略研究</w:t>
            </w:r>
          </w:p>
        </w:tc>
      </w:tr>
      <w:tr w14:paraId="37E2E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3B3949C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89</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17A753F7">
            <w:pPr>
              <w:pStyle w:val="9"/>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color w:val="000000"/>
                <w:spacing w:val="0"/>
                <w:w w:val="100"/>
                <w:kern w:val="0"/>
                <w:position w:val="0"/>
                <w:sz w:val="24"/>
                <w:szCs w:val="24"/>
                <w:lang w:val="en-US" w:eastAsia="zh-CN" w:bidi="ar"/>
              </w:rPr>
              <w:t>校园直播行为引导管理策略研究</w:t>
            </w:r>
          </w:p>
        </w:tc>
      </w:tr>
      <w:tr w14:paraId="4C9B0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335636C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90</w:t>
            </w:r>
          </w:p>
        </w:tc>
        <w:tc>
          <w:tcPr>
            <w:tcW w:w="7680" w:type="dxa"/>
            <w:tcBorders>
              <w:top w:val="single" w:color="auto" w:sz="4" w:space="0"/>
              <w:left w:val="single" w:color="auto" w:sz="4" w:space="0"/>
              <w:bottom w:val="single" w:color="auto" w:sz="4" w:space="0"/>
              <w:right w:val="single" w:color="auto" w:sz="4" w:space="0"/>
            </w:tcBorders>
            <w:shd w:val="clear" w:color="auto" w:fill="FFFFFF"/>
            <w:vAlign w:val="center"/>
          </w:tcPr>
          <w:p w14:paraId="10F9BDB9">
            <w:pPr>
              <w:pStyle w:val="9"/>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仿宋_GB2312" w:cs="Times New Roman"/>
                <w:color w:val="000000"/>
                <w:spacing w:val="0"/>
                <w:w w:val="100"/>
                <w:kern w:val="0"/>
                <w:position w:val="0"/>
                <w:sz w:val="24"/>
                <w:szCs w:val="24"/>
                <w:lang w:val="en-US" w:eastAsia="zh-CN" w:bidi="ar"/>
              </w:rPr>
            </w:pPr>
            <w:r>
              <w:rPr>
                <w:rFonts w:hint="default" w:ascii="Times New Roman" w:hAnsi="Times New Roman" w:eastAsia="仿宋_GB2312" w:cs="Times New Roman"/>
                <w:color w:val="000000"/>
                <w:spacing w:val="0"/>
                <w:w w:val="100"/>
                <w:kern w:val="0"/>
                <w:position w:val="0"/>
                <w:sz w:val="24"/>
                <w:szCs w:val="24"/>
                <w:lang w:val="en-US" w:eastAsia="zh-CN" w:bidi="ar"/>
              </w:rPr>
              <w:t>大学生情绪消费的现状、特征和教育引导研究</w:t>
            </w:r>
          </w:p>
        </w:tc>
      </w:tr>
    </w:tbl>
    <w:p w14:paraId="13B4C102"/>
    <w:p w14:paraId="7139AA61"/>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embedRegular r:id="rId1" w:fontKey="{4529EF28-489B-448F-B553-E734EB19AC9F}"/>
  </w:font>
  <w:font w:name="仿宋">
    <w:panose1 w:val="02010609060101010101"/>
    <w:charset w:val="86"/>
    <w:family w:val="auto"/>
    <w:pitch w:val="default"/>
    <w:sig w:usb0="800002BF" w:usb1="38CF7CFA" w:usb2="00000016" w:usb3="00000000" w:csb0="00040001" w:csb1="00000000"/>
  </w:font>
  <w:font w:name="MingLiU">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00000000000000000"/>
    <w:charset w:val="86"/>
    <w:family w:val="auto"/>
    <w:pitch w:val="default"/>
    <w:sig w:usb0="00000001" w:usb1="08000000" w:usb2="00000000" w:usb3="00000000" w:csb0="00040000" w:csb1="00000000"/>
    <w:embedRegular r:id="rId2" w:fontKey="{26D4C010-1B20-43C7-B25A-A74E181E0BD1}"/>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512C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30DF858">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430DF858">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9E75EE"/>
    <w:rsid w:val="3A301D4F"/>
    <w:rsid w:val="3F2A3D5E"/>
    <w:rsid w:val="48BB5083"/>
    <w:rsid w:val="4BC31D1B"/>
    <w:rsid w:val="51E77344"/>
    <w:rsid w:val="584E29B8"/>
    <w:rsid w:val="5AB3577D"/>
    <w:rsid w:val="6B975C23"/>
    <w:rsid w:val="6C6153F8"/>
    <w:rsid w:val="758608EA"/>
    <w:rsid w:val="7CDEE18B"/>
    <w:rsid w:val="9BFB51B5"/>
    <w:rsid w:val="E77F91C3"/>
    <w:rsid w:val="FB6D2718"/>
    <w:rsid w:val="FDAFE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Hyperlink"/>
    <w:basedOn w:val="6"/>
    <w:uiPriority w:val="0"/>
    <w:rPr>
      <w:color w:val="0000FF"/>
      <w:u w:val="single"/>
    </w:rPr>
  </w:style>
  <w:style w:type="character" w:customStyle="1" w:styleId="8">
    <w:name w:val="font41"/>
    <w:basedOn w:val="6"/>
    <w:qFormat/>
    <w:uiPriority w:val="0"/>
    <w:rPr>
      <w:rFonts w:ascii="仿宋_GB2312" w:eastAsia="仿宋_GB2312" w:cs="仿宋_GB2312"/>
      <w:b/>
      <w:bCs/>
      <w:color w:val="000000"/>
      <w:sz w:val="24"/>
      <w:szCs w:val="24"/>
      <w:u w:val="none"/>
    </w:rPr>
  </w:style>
  <w:style w:type="paragraph" w:customStyle="1" w:styleId="9">
    <w:name w:val="Other|1"/>
    <w:basedOn w:val="1"/>
    <w:qFormat/>
    <w:uiPriority w:val="0"/>
    <w:pPr>
      <w:widowControl w:val="0"/>
      <w:shd w:val="clear" w:color="auto" w:fill="auto"/>
    </w:pPr>
    <w:rPr>
      <w:rFonts w:ascii="MingLiU" w:hAnsi="MingLiU" w:eastAsia="MingLiU" w:cs="MingLiU"/>
      <w:sz w:val="19"/>
      <w:szCs w:val="19"/>
      <w:u w:val="none"/>
      <w:shd w:val="clear" w:color="auto" w:fill="auto"/>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63212661-38f5-4236-be4e-5d04cca31026</errorID>
      <errorWord>大中小学思想政治教育一体</errorWord>
      <group>L1_Political</group>
      <groupName>政治性问题</groupName>
      <ability>L2_Keyword</ability>
      <abilityName>固定表述</abilityName>
      <candidateList>
        <item>大中小学思想政治教育一体化</item>
      </candidateList>
      <explain>词汇“大中小学思想政治教育一体化”在特定场景下为固定表述形式，请确认此处的“大中小学思想政治教育一体”是否存在不当。</explain>
      <paraID>38A7B081</paraID>
      <start>0</start>
      <end>12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17efd3-b897-4a66-9736-446668c831f5}">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1940</Words>
  <Characters>2027</Characters>
  <Lines>0</Lines>
  <Paragraphs>0</Paragraphs>
  <TotalTime>47</TotalTime>
  <ScaleCrop>false</ScaleCrop>
  <LinksUpToDate>false</LinksUpToDate>
  <CharactersWithSpaces>2027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2026-06-08T11:27:00Z</dcterms:created>
  <dc:creator>LH</dc:creator>
  <cp:lastModifiedBy>FBF</cp:lastModifiedBy>
  <cp:lastPrinted>2026-06-12T07:27:53Z</cp:lastPrinted>
  <dcterms:modified xsi:type="dcterms:W3CDTF">2026-06-12T07:28:41Z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eyJoZGlkIjoiMTMxMGNkYTJhN2NkODc0MzYwZWZhYmI0Y2E4ZDVlOGEiLCJ1c2VySWQiOiI4MTM0MzM4NTMifQ==</vt:lpwstr>
  </property>
  <property fmtid="{D5CDD505-2E9C-101B-9397-08002B2CF9AE}" pid="4" name="ICV">
    <vt:lpwstr>8D9300F2CA3D27060BF4276A9B047EC3_43</vt:lpwstr>
  </property>
</Properties>
</file>